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80"/>
      </w:pPr>
      <w:r>
        <w:rPr>
          <w:rFonts w:ascii="Arial" w:hAnsi="Arial" w:eastAsia="Arial" w:cs="Arial"/>
          <w:b/>
          <w:sz w:val="36"/>
        </w:rPr>
        <w:t xml:space="preserve">NDIS service agreement</w:t>
      </w:r>
    </w:p>
    <w:p>
      <w:pPr>
        <w:spacing w:before="0" w:after="120"/>
      </w:pPr>
      <w:r>
        <w:rPr>
          <w:rFonts w:ascii="Arial" w:hAnsi="Arial" w:eastAsia="Arial" w:cs="Arial"/>
          <w:color w:val="444444"/>
          <w:sz w:val="20"/>
        </w:rPr>
        <w:t xml:space="preserve">A service agreement between an NDIS participant and an independent support worker. Fill in everything in square brackets, take out what doesn't apply, and give the participant time to read it and ask questions before you both sign. It's a starting point, not legal advice.</w:t>
      </w:r>
    </w:p>
    <w:p>
      <w:pPr>
        <w:keepNext/>
        <w:spacing w:before="300" w:after="100"/>
      </w:pPr>
      <w:r>
        <w:rPr>
          <w:rFonts w:ascii="Arial" w:hAnsi="Arial" w:eastAsia="Arial" w:cs="Arial"/>
          <w:b/>
          <w:sz w:val="26"/>
        </w:rPr>
        <w:t xml:space="preserve">1. About this agreement</w:t>
      </w:r>
    </w:p>
    <w:p>
      <w:pPr>
        <w:spacing w:before="0" w:after="100"/>
      </w:pPr>
      <w:r>
        <w:rPr>
          <w:rFonts w:ascii="Arial" w:hAnsi="Arial" w:eastAsia="Arial" w:cs="Arial"/>
          <w:sz w:val="21"/>
        </w:rPr>
        <w:t xml:space="preserve">This agreement is between [participant's name] ("you") and [your business name] ("the provider"), who delivers your NDIS supports. It sets out the supports, what they cost, what each of you can expect, and what happens if something changes or goes wrong.</w:t>
      </w:r>
    </w:p>
    <w:p>
      <w:pPr>
        <w:spacing w:before="0" w:after="100"/>
      </w:pPr>
      <w:r>
        <w:rPr>
          <w:rFonts w:ascii="Arial" w:hAnsi="Arial" w:eastAsia="Arial" w:cs="Arial"/>
          <w:sz w:val="21"/>
        </w:rPr>
        <w:t xml:space="preserve">The supports and their prices are in the schedule of supports in section 4, which is part of this agreement. They're supports in your NDIS plan, delivered in line with the NDIS Code of Conduct.</w:t>
      </w:r>
    </w:p>
    <w:p>
      <w:pPr>
        <w:spacing w:before="0" w:after="100"/>
      </w:pPr>
      <w:r>
        <w:rPr>
          <w:rFonts w:ascii="Arial" w:hAnsi="Arial" w:eastAsia="Arial" w:cs="Arial"/>
          <w:sz w:val="21"/>
        </w:rPr>
        <w:t xml:space="preserve">Neither the NDIA nor the NDIS Quality and Safeguards Commission is a party to this agreement.</w:t>
      </w:r>
    </w:p>
    <w:p>
      <w:pPr>
        <w:spacing w:before="0" w:after="100"/>
      </w:pPr>
      <w:r>
        <w:rPr>
          <w:rFonts w:ascii="Arial" w:hAnsi="Arial" w:eastAsia="Arial" w:cs="Arial"/>
          <w:sz w:val="21"/>
        </w:rPr>
        <w:t xml:space="preserve">You can involve a family member, guardian, nominee, advocate or anyone else you choose, and get independent advice, before you sign.</w:t>
      </w:r>
    </w:p>
    <w:p>
      <w:pPr>
        <w:keepNext/>
        <w:spacing w:before="300" w:after="100"/>
      </w:pPr>
      <w:r>
        <w:rPr>
          <w:rFonts w:ascii="Arial" w:hAnsi="Arial" w:eastAsia="Arial" w:cs="Arial"/>
          <w:b/>
          <w:sz w:val="26"/>
        </w:rPr>
        <w:t xml:space="preserve">2. Your details and the provider's</w:t>
      </w:r>
    </w:p>
    <w:p>
      <w:pPr>
        <w:spacing w:before="0" w:after="100"/>
      </w:pPr>
      <w:r>
        <w:rPr>
          <w:rFonts w:ascii="Arial" w:hAnsi="Arial" w:eastAsia="Arial" w:cs="Arial"/>
          <w:sz w:val="21"/>
        </w:rPr>
        <w:t xml:space="preserve">Each of you will tell the other in writing if your contact details change.</w:t>
      </w:r>
    </w:p>
    <w:p>
      <w:pPr>
        <w:spacing w:before="160" w:after="80"/>
      </w:pPr>
      <w:r>
        <w:rPr>
          <w:rFonts w:ascii="Arial" w:hAnsi="Arial" w:eastAsia="Arial" w:cs="Arial"/>
          <w:b/>
          <w:sz w:val="21"/>
        </w:rPr>
        <w:t xml:space="preserve">You</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80" w:type="dxa"/>
          <w:left w:w="120" w:type="dxa"/>
          <w:bottom w:w="80" w:type="dxa"/>
          <w:right w:w="120" w:type="dxa"/>
        </w:tblCellMar>
      </w:tblPr>
      <w:tblGrid>
        <w:gridCol w:w="3000"/>
        <w:gridCol w:w="6638"/>
      </w:tblGrid>
      <w:tr>
        <w:trPr>
          <w:cantSplit/>
          <w:trHeight w:val="520" w:hRule="atLeast"/>
        </w:trPr>
        <w:tc>
          <w:tcPr>
            <w:tcW w:w="3000" w:type="dxa"/>
            <w:shd w:val="clear" w:color="auto" w:fill="F3F0FF"/>
          </w:tcPr>
          <w:p>
            <w:pPr>
              <w:spacing w:before="0" w:after="0"/>
            </w:pPr>
            <w:r>
              <w:rPr>
                <w:rFonts w:ascii="Arial" w:hAnsi="Arial" w:eastAsia="Arial" w:cs="Arial"/>
                <w:b/>
              </w:rPr>
              <w:t xml:space="preserve">Name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NDIS number</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Address</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Phone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Email</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Representative, if any</w:t>
            </w:r>
          </w:p>
          <w:p>
            <w:pPr>
              <w:spacing w:before="0" w:after="0"/>
            </w:pPr>
            <w:r>
              <w:rPr>
                <w:rFonts w:ascii="Arial" w:hAnsi="Arial" w:eastAsia="Arial" w:cs="Arial"/>
                <w:color w:val="666666"/>
                <w:sz w:val="17"/>
              </w:rPr>
              <w:t xml:space="preserve">Their name and how they're related to you</w:t>
            </w:r>
          </w:p>
        </w:tc>
        <w:tc>
          <w:tcPr>
            <w:tcW w:w="6638" w:type="dxa"/>
          </w:tcPr>
          <w:p>
            <w:pPr>
              <w:spacing w:before="0" w:after="0"/>
            </w:pPr>
            <w:r>
              <w:rPr>
                <w:rFonts w:ascii="Arial" w:hAnsi="Arial" w:eastAsia="Arial" w:cs="Arial"/>
              </w:rPr>
              <w:t xml:space="preserve"> </w:t>
            </w:r>
          </w:p>
        </w:tc>
      </w:tr>
    </w:tbl>
    <w:p>
      <w:pPr>
        <w:spacing w:before="160" w:after="80"/>
      </w:pPr>
      <w:r>
        <w:rPr>
          <w:rFonts w:ascii="Arial" w:hAnsi="Arial" w:eastAsia="Arial" w:cs="Arial"/>
          <w:b/>
          <w:sz w:val="21"/>
        </w:rPr>
        <w:t xml:space="preserve">The provider</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80" w:type="dxa"/>
          <w:left w:w="120" w:type="dxa"/>
          <w:bottom w:w="80" w:type="dxa"/>
          <w:right w:w="120" w:type="dxa"/>
        </w:tblCellMar>
      </w:tblPr>
      <w:tblGrid>
        <w:gridCol w:w="3000"/>
        <w:gridCol w:w="6638"/>
      </w:tblGrid>
      <w:tr>
        <w:trPr>
          <w:cantSplit/>
          <w:trHeight w:val="520" w:hRule="atLeast"/>
        </w:trPr>
        <w:tc>
          <w:tcPr>
            <w:tcW w:w="3000" w:type="dxa"/>
            <w:shd w:val="clear" w:color="auto" w:fill="F3F0FF"/>
          </w:tcPr>
          <w:p>
            <w:pPr>
              <w:spacing w:before="0" w:after="0"/>
            </w:pPr>
            <w:r>
              <w:rPr>
                <w:rFonts w:ascii="Arial" w:hAnsi="Arial" w:eastAsia="Arial" w:cs="Arial"/>
                <w:b/>
              </w:rPr>
              <w:t xml:space="preserve">Name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Business name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ABN</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Phone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Email</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Registered with the NDIS Commission</w:t>
            </w:r>
          </w:p>
          <w:p>
            <w:pPr>
              <w:spacing w:before="0" w:after="0"/>
            </w:pPr>
            <w:r>
              <w:rPr>
                <w:rFonts w:ascii="Arial" w:hAnsi="Arial" w:eastAsia="Arial" w:cs="Arial"/>
                <w:color w:val="666666"/>
                <w:sz w:val="17"/>
              </w:rPr>
              <w:t xml:space="preserve">Yes, with the registration number, or no</w:t>
            </w:r>
          </w:p>
        </w:tc>
        <w:tc>
          <w:tcPr>
            <w:tcW w:w="6638" w:type="dxa"/>
          </w:tcPr>
          <w:p>
            <w:pPr>
              <w:spacing w:before="0" w:after="0"/>
            </w:pPr>
            <w:r>
              <w:rPr>
                <w:rFonts w:ascii="Arial" w:hAnsi="Arial" w:eastAsia="Arial" w:cs="Arial"/>
              </w:rPr>
              <w:t xml:space="preserve"> </w:t>
            </w:r>
          </w:p>
        </w:tc>
      </w:tr>
    </w:tbl>
    <w:p>
      <w:pPr>
        <w:keepNext/>
        <w:pageBreakBefore/>
        <w:spacing w:before="0" w:after="100"/>
      </w:pPr>
      <w:r>
        <w:rPr>
          <w:rFonts w:ascii="Arial" w:hAnsi="Arial" w:eastAsia="Arial" w:cs="Arial"/>
          <w:b/>
          <w:sz w:val="26"/>
        </w:rPr>
        <w:t xml:space="preserve">3. Dates and reviews</w:t>
      </w:r>
    </w:p>
    <w:p>
      <w:pPr>
        <w:spacing w:before="0" w:after="100"/>
      </w:pPr>
      <w:r>
        <w:rPr>
          <w:rFonts w:ascii="Arial" w:hAnsi="Arial" w:eastAsia="Arial" w:cs="Arial"/>
          <w:sz w:val="21"/>
        </w:rPr>
        <w:t xml:space="preserve">We'll review this agreement by the review date below, at your NDIS plan reassessment if that comes sooner, or whenever either of us asks.</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80" w:type="dxa"/>
          <w:left w:w="120" w:type="dxa"/>
          <w:bottom w:w="80" w:type="dxa"/>
          <w:right w:w="120" w:type="dxa"/>
        </w:tblCellMar>
      </w:tblPr>
      <w:tblGrid>
        <w:gridCol w:w="3000"/>
        <w:gridCol w:w="6638"/>
      </w:tblGrid>
      <w:tr>
        <w:trPr>
          <w:cantSplit/>
          <w:trHeight w:val="520" w:hRule="atLeast"/>
        </w:trPr>
        <w:tc>
          <w:tcPr>
            <w:tcW w:w="3000" w:type="dxa"/>
            <w:shd w:val="clear" w:color="auto" w:fill="F3F0FF"/>
          </w:tcPr>
          <w:p>
            <w:pPr>
              <w:spacing w:before="0" w:after="0"/>
            </w:pPr>
            <w:r>
              <w:rPr>
                <w:rFonts w:ascii="Arial" w:hAnsi="Arial" w:eastAsia="Arial" w:cs="Arial"/>
                <w:b/>
              </w:rPr>
              <w:t xml:space="preserve">Start date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End date</w:t>
            </w:r>
          </w:p>
          <w:p>
            <w:pPr>
              <w:spacing w:before="0" w:after="0"/>
            </w:pPr>
            <w:r>
              <w:rPr>
                <w:rFonts w:ascii="Arial" w:hAnsi="Arial" w:eastAsia="Arial" w:cs="Arial"/>
                <w:color w:val="666666"/>
                <w:sz w:val="17"/>
              </w:rPr>
              <w:t xml:space="preserve">No later than your NDIS plan reassessment date</w:t>
            </w:r>
          </w:p>
        </w:tc>
        <w:tc>
          <w:tcPr>
            <w:tcW w:w="6638" w:type="dxa"/>
          </w:tcPr>
          <w:p>
            <w:pPr>
              <w:spacing w:before="0" w:after="0"/>
            </w:pPr>
            <w:r>
              <w:rPr>
                <w:rFonts w:ascii="Arial" w:hAnsi="Arial" w:eastAsia="Arial" w:cs="Arial"/>
              </w:rPr>
              <w:t xml:space="preserve"> </w:t>
            </w:r>
          </w:p>
        </w:tc>
      </w:tr>
      <w:tr>
        <w:trPr>
          <w:cantSplit/>
          <w:trHeight w:val="520" w:hRule="atLeast"/>
        </w:trPr>
        <w:tc>
          <w:tcPr>
            <w:tcW w:w="3000" w:type="dxa"/>
            <w:shd w:val="clear" w:color="auto" w:fill="F3F0FF"/>
          </w:tcPr>
          <w:p>
            <w:pPr>
              <w:spacing w:before="0" w:after="0"/>
            </w:pPr>
            <w:r>
              <w:rPr>
                <w:rFonts w:ascii="Arial" w:hAnsi="Arial" w:eastAsia="Arial" w:cs="Arial"/>
                <w:b/>
              </w:rPr>
              <w:t xml:space="preserve">Review by</w:t>
            </w:r>
          </w:p>
          <w:p>
            <w:pPr>
              <w:spacing w:before="0" w:after="0"/>
            </w:pPr>
            <w:r>
              <w:rPr>
                <w:rFonts w:ascii="Arial" w:hAnsi="Arial" w:eastAsia="Arial" w:cs="Arial"/>
                <w:color w:val="666666"/>
                <w:sz w:val="17"/>
              </w:rPr>
              <w:t xml:space="preserve">No more than 12 months from the start date</w:t>
            </w:r>
          </w:p>
        </w:tc>
        <w:tc>
          <w:tcPr>
            <w:tcW w:w="6638" w:type="dxa"/>
          </w:tcPr>
          <w:p>
            <w:pPr>
              <w:spacing w:before="0" w:after="0"/>
            </w:pPr>
            <w:r>
              <w:rPr>
                <w:rFonts w:ascii="Arial" w:hAnsi="Arial" w:eastAsia="Arial" w:cs="Arial"/>
              </w:rPr>
              <w:t xml:space="preserve"> </w:t>
            </w:r>
          </w:p>
        </w:tc>
      </w:tr>
    </w:tbl>
    <w:p>
      <w:pPr>
        <w:keepNext/>
        <w:spacing w:before="300" w:after="100"/>
      </w:pPr>
      <w:r>
        <w:rPr>
          <w:rFonts w:ascii="Arial" w:hAnsi="Arial" w:eastAsia="Arial" w:cs="Arial"/>
          <w:b/>
          <w:sz w:val="26"/>
        </w:rPr>
        <w:t xml:space="preserve">4. The supports</w:t>
      </w:r>
    </w:p>
    <w:p>
      <w:pPr>
        <w:spacing w:before="0" w:after="100"/>
      </w:pPr>
      <w:r>
        <w:rPr>
          <w:rFonts w:ascii="Arial" w:hAnsi="Arial" w:eastAsia="Arial" w:cs="Arial"/>
          <w:sz w:val="21"/>
        </w:rPr>
        <w:t xml:space="preserve">[Your business name] will deliver the supports in this schedule, when and where it says, to help you work towards your goals.</w:t>
      </w:r>
    </w:p>
    <w:p>
      <w:pPr>
        <w:spacing w:before="0" w:after="100"/>
      </w:pPr>
      <w:r>
        <w:rPr>
          <w:rFonts w:ascii="Arial" w:hAnsi="Arial" w:eastAsia="Arial" w:cs="Arial"/>
          <w:sz w:val="21"/>
        </w:rPr>
        <w:t xml:space="preserve">Supports are only delivered up to the funding available in your plan. If [your business name] learns the cost is likely to go over what's available, they'll tell you as soon as they can.</w:t>
      </w:r>
    </w:p>
    <w:p>
      <w:pPr>
        <w:spacing w:before="160" w:after="80"/>
      </w:pPr>
      <w:r>
        <w:rPr>
          <w:rFonts w:ascii="Arial" w:hAnsi="Arial" w:eastAsia="Arial" w:cs="Arial"/>
          <w:b/>
          <w:sz w:val="21"/>
        </w:rPr>
        <w:t xml:space="preserve">Schedule of supports: one row for each support.</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80" w:type="dxa"/>
          <w:left w:w="120" w:type="dxa"/>
          <w:bottom w:w="80" w:type="dxa"/>
          <w:right w:w="120" w:type="dxa"/>
        </w:tblCellMar>
      </w:tblPr>
      <w:tblGrid>
        <w:gridCol w:w="2800"/>
        <w:gridCol w:w="1900"/>
        <w:gridCol w:w="1700"/>
        <w:gridCol w:w="1500"/>
        <w:gridCol w:w="1738"/>
      </w:tblGrid>
      <w:tr>
        <w:trPr>
          <w:cantSplit/>
          <w:trHeight w:val="420" w:hRule="atLeast"/>
        </w:trPr>
        <w:tc>
          <w:tcPr>
            <w:tcW w:w="2800" w:type="dxa"/>
            <w:shd w:val="clear" w:color="auto" w:fill="F3F0FF"/>
          </w:tcPr>
          <w:p>
            <w:pPr>
              <w:spacing w:before="0" w:after="0"/>
            </w:pPr>
            <w:r>
              <w:rPr>
                <w:rFonts w:ascii="Arial" w:hAnsi="Arial" w:eastAsia="Arial" w:cs="Arial"/>
                <w:b/>
                <w:sz w:val="18"/>
              </w:rPr>
              <w:t xml:space="preserve">Support (item number and name)</w:t>
            </w:r>
          </w:p>
        </w:tc>
        <w:tc>
          <w:tcPr>
            <w:tcW w:w="1900" w:type="dxa"/>
            <w:shd w:val="clear" w:color="auto" w:fill="F3F0FF"/>
          </w:tcPr>
          <w:p>
            <w:pPr>
              <w:spacing w:before="0" w:after="0"/>
            </w:pPr>
            <w:r>
              <w:rPr>
                <w:rFonts w:ascii="Arial" w:hAnsi="Arial" w:eastAsia="Arial" w:cs="Arial"/>
                <w:b/>
                <w:sz w:val="18"/>
              </w:rPr>
              <w:t xml:space="preserve">When and where</w:t>
            </w:r>
          </w:p>
        </w:tc>
        <w:tc>
          <w:tcPr>
            <w:tcW w:w="1700" w:type="dxa"/>
            <w:shd w:val="clear" w:color="auto" w:fill="F3F0FF"/>
          </w:tcPr>
          <w:p>
            <w:pPr>
              <w:spacing w:before="0" w:after="0"/>
            </w:pPr>
            <w:r>
              <w:rPr>
                <w:rFonts w:ascii="Arial" w:hAnsi="Arial" w:eastAsia="Arial" w:cs="Arial"/>
                <w:b/>
                <w:sz w:val="18"/>
              </w:rPr>
              <w:t xml:space="preserve">Price</w:t>
            </w:r>
          </w:p>
        </w:tc>
        <w:tc>
          <w:tcPr>
            <w:tcW w:w="1500" w:type="dxa"/>
            <w:shd w:val="clear" w:color="auto" w:fill="F3F0FF"/>
          </w:tcPr>
          <w:p>
            <w:pPr>
              <w:spacing w:before="0" w:after="0"/>
            </w:pPr>
            <w:r>
              <w:rPr>
                <w:rFonts w:ascii="Arial" w:hAnsi="Arial" w:eastAsia="Arial" w:cs="Arial"/>
                <w:b/>
                <w:sz w:val="18"/>
              </w:rPr>
              <w:t xml:space="preserve">Travel</w:t>
            </w:r>
          </w:p>
        </w:tc>
        <w:tc>
          <w:tcPr>
            <w:tcW w:w="1738" w:type="dxa"/>
            <w:shd w:val="clear" w:color="auto" w:fill="F3F0FF"/>
          </w:tcPr>
          <w:p>
            <w:pPr>
              <w:spacing w:before="0" w:after="0"/>
            </w:pPr>
            <w:r>
              <w:rPr>
                <w:rFonts w:ascii="Arial" w:hAnsi="Arial" w:eastAsia="Arial" w:cs="Arial"/>
                <w:b/>
                <w:sz w:val="18"/>
              </w:rPr>
              <w:t xml:space="preserve">Total, or how it's worked out</w:t>
            </w:r>
          </w:p>
        </w:tc>
      </w:tr>
      <w:tr>
        <w:trPr>
          <w:cantSplit/>
          <w:trHeight w:val="760" w:hRule="atLeast"/>
        </w:trPr>
        <w:tc>
          <w:tcPr>
            <w:tcW w:w="2800" w:type="dxa"/>
          </w:tcPr>
          <w:p>
            <w:pPr>
              <w:spacing w:before="0" w:after="0"/>
            </w:pPr>
            <w:r>
              <w:rPr>
                <w:rFonts w:ascii="Arial" w:hAnsi="Arial" w:eastAsia="Arial" w:cs="Arial"/>
              </w:rPr>
              <w:t xml:space="preserve"> </w:t>
            </w:r>
          </w:p>
        </w:tc>
        <w:tc>
          <w:tcPr>
            <w:tcW w:w="1900" w:type="dxa"/>
          </w:tcPr>
          <w:p>
            <w:pPr>
              <w:spacing w:before="0" w:after="0"/>
            </w:pPr>
            <w:r>
              <w:rPr>
                <w:rFonts w:ascii="Arial" w:hAnsi="Arial" w:eastAsia="Arial" w:cs="Arial"/>
              </w:rPr>
              <w:t xml:space="preserve"> </w:t>
            </w:r>
          </w:p>
        </w:tc>
        <w:tc>
          <w:tcPr>
            <w:tcW w:w="1700" w:type="dxa"/>
          </w:tcPr>
          <w:p>
            <w:pPr>
              <w:spacing w:before="0" w:after="0"/>
            </w:pPr>
            <w:r>
              <w:rPr>
                <w:rFonts w:ascii="Arial" w:hAnsi="Arial" w:eastAsia="Arial" w:cs="Arial"/>
              </w:rPr>
              <w:t xml:space="preserve"> </w:t>
            </w:r>
          </w:p>
        </w:tc>
        <w:tc>
          <w:tcPr>
            <w:tcW w:w="1500" w:type="dxa"/>
          </w:tcPr>
          <w:p>
            <w:pPr>
              <w:spacing w:before="0" w:after="0"/>
            </w:pPr>
            <w:r>
              <w:rPr>
                <w:rFonts w:ascii="Arial" w:hAnsi="Arial" w:eastAsia="Arial" w:cs="Arial"/>
              </w:rPr>
              <w:t xml:space="preserve"> </w:t>
            </w:r>
          </w:p>
        </w:tc>
        <w:tc>
          <w:tcPr>
            <w:tcW w:w="1738" w:type="dxa"/>
          </w:tcPr>
          <w:p>
            <w:pPr>
              <w:spacing w:before="0" w:after="0"/>
            </w:pPr>
            <w:r>
              <w:rPr>
                <w:rFonts w:ascii="Arial" w:hAnsi="Arial" w:eastAsia="Arial" w:cs="Arial"/>
              </w:rPr>
              <w:t xml:space="preserve"> </w:t>
            </w:r>
          </w:p>
        </w:tc>
      </w:tr>
      <w:tr>
        <w:trPr>
          <w:cantSplit/>
          <w:trHeight w:val="760" w:hRule="atLeast"/>
        </w:trPr>
        <w:tc>
          <w:tcPr>
            <w:tcW w:w="2800" w:type="dxa"/>
          </w:tcPr>
          <w:p>
            <w:pPr>
              <w:spacing w:before="0" w:after="0"/>
            </w:pPr>
            <w:r>
              <w:rPr>
                <w:rFonts w:ascii="Arial" w:hAnsi="Arial" w:eastAsia="Arial" w:cs="Arial"/>
              </w:rPr>
              <w:t xml:space="preserve"> </w:t>
            </w:r>
          </w:p>
        </w:tc>
        <w:tc>
          <w:tcPr>
            <w:tcW w:w="1900" w:type="dxa"/>
          </w:tcPr>
          <w:p>
            <w:pPr>
              <w:spacing w:before="0" w:after="0"/>
            </w:pPr>
            <w:r>
              <w:rPr>
                <w:rFonts w:ascii="Arial" w:hAnsi="Arial" w:eastAsia="Arial" w:cs="Arial"/>
              </w:rPr>
              <w:t xml:space="preserve"> </w:t>
            </w:r>
          </w:p>
        </w:tc>
        <w:tc>
          <w:tcPr>
            <w:tcW w:w="1700" w:type="dxa"/>
          </w:tcPr>
          <w:p>
            <w:pPr>
              <w:spacing w:before="0" w:after="0"/>
            </w:pPr>
            <w:r>
              <w:rPr>
                <w:rFonts w:ascii="Arial" w:hAnsi="Arial" w:eastAsia="Arial" w:cs="Arial"/>
              </w:rPr>
              <w:t xml:space="preserve"> </w:t>
            </w:r>
          </w:p>
        </w:tc>
        <w:tc>
          <w:tcPr>
            <w:tcW w:w="1500" w:type="dxa"/>
          </w:tcPr>
          <w:p>
            <w:pPr>
              <w:spacing w:before="0" w:after="0"/>
            </w:pPr>
            <w:r>
              <w:rPr>
                <w:rFonts w:ascii="Arial" w:hAnsi="Arial" w:eastAsia="Arial" w:cs="Arial"/>
              </w:rPr>
              <w:t xml:space="preserve"> </w:t>
            </w:r>
          </w:p>
        </w:tc>
        <w:tc>
          <w:tcPr>
            <w:tcW w:w="1738" w:type="dxa"/>
          </w:tcPr>
          <w:p>
            <w:pPr>
              <w:spacing w:before="0" w:after="0"/>
            </w:pPr>
            <w:r>
              <w:rPr>
                <w:rFonts w:ascii="Arial" w:hAnsi="Arial" w:eastAsia="Arial" w:cs="Arial"/>
              </w:rPr>
              <w:t xml:space="preserve"> </w:t>
            </w:r>
          </w:p>
        </w:tc>
      </w:tr>
      <w:tr>
        <w:trPr>
          <w:cantSplit/>
          <w:trHeight w:val="760" w:hRule="atLeast"/>
        </w:trPr>
        <w:tc>
          <w:tcPr>
            <w:tcW w:w="2800" w:type="dxa"/>
          </w:tcPr>
          <w:p>
            <w:pPr>
              <w:spacing w:before="0" w:after="0"/>
            </w:pPr>
            <w:r>
              <w:rPr>
                <w:rFonts w:ascii="Arial" w:hAnsi="Arial" w:eastAsia="Arial" w:cs="Arial"/>
              </w:rPr>
              <w:t xml:space="preserve"> </w:t>
            </w:r>
          </w:p>
        </w:tc>
        <w:tc>
          <w:tcPr>
            <w:tcW w:w="1900" w:type="dxa"/>
          </w:tcPr>
          <w:p>
            <w:pPr>
              <w:spacing w:before="0" w:after="0"/>
            </w:pPr>
            <w:r>
              <w:rPr>
                <w:rFonts w:ascii="Arial" w:hAnsi="Arial" w:eastAsia="Arial" w:cs="Arial"/>
              </w:rPr>
              <w:t xml:space="preserve"> </w:t>
            </w:r>
          </w:p>
        </w:tc>
        <w:tc>
          <w:tcPr>
            <w:tcW w:w="1700" w:type="dxa"/>
          </w:tcPr>
          <w:p>
            <w:pPr>
              <w:spacing w:before="0" w:after="0"/>
            </w:pPr>
            <w:r>
              <w:rPr>
                <w:rFonts w:ascii="Arial" w:hAnsi="Arial" w:eastAsia="Arial" w:cs="Arial"/>
              </w:rPr>
              <w:t xml:space="preserve"> </w:t>
            </w:r>
          </w:p>
        </w:tc>
        <w:tc>
          <w:tcPr>
            <w:tcW w:w="1500" w:type="dxa"/>
          </w:tcPr>
          <w:p>
            <w:pPr>
              <w:spacing w:before="0" w:after="0"/>
            </w:pPr>
            <w:r>
              <w:rPr>
                <w:rFonts w:ascii="Arial" w:hAnsi="Arial" w:eastAsia="Arial" w:cs="Arial"/>
              </w:rPr>
              <w:t xml:space="preserve"> </w:t>
            </w:r>
          </w:p>
        </w:tc>
        <w:tc>
          <w:tcPr>
            <w:tcW w:w="1738" w:type="dxa"/>
          </w:tcPr>
          <w:p>
            <w:pPr>
              <w:spacing w:before="0" w:after="0"/>
            </w:pPr>
            <w:r>
              <w:rPr>
                <w:rFonts w:ascii="Arial" w:hAnsi="Arial" w:eastAsia="Arial" w:cs="Arial"/>
              </w:rPr>
              <w:t xml:space="preserve"> </w:t>
            </w:r>
          </w:p>
        </w:tc>
      </w:tr>
      <w:tr>
        <w:trPr>
          <w:cantSplit/>
          <w:trHeight w:val="760" w:hRule="atLeast"/>
        </w:trPr>
        <w:tc>
          <w:tcPr>
            <w:tcW w:w="2800" w:type="dxa"/>
          </w:tcPr>
          <w:p>
            <w:pPr>
              <w:spacing w:before="0" w:after="0"/>
            </w:pPr>
            <w:r>
              <w:rPr>
                <w:rFonts w:ascii="Arial" w:hAnsi="Arial" w:eastAsia="Arial" w:cs="Arial"/>
              </w:rPr>
              <w:t xml:space="preserve"> </w:t>
            </w:r>
          </w:p>
        </w:tc>
        <w:tc>
          <w:tcPr>
            <w:tcW w:w="1900" w:type="dxa"/>
          </w:tcPr>
          <w:p>
            <w:pPr>
              <w:spacing w:before="0" w:after="0"/>
            </w:pPr>
            <w:r>
              <w:rPr>
                <w:rFonts w:ascii="Arial" w:hAnsi="Arial" w:eastAsia="Arial" w:cs="Arial"/>
              </w:rPr>
              <w:t xml:space="preserve"> </w:t>
            </w:r>
          </w:p>
        </w:tc>
        <w:tc>
          <w:tcPr>
            <w:tcW w:w="1700" w:type="dxa"/>
          </w:tcPr>
          <w:p>
            <w:pPr>
              <w:spacing w:before="0" w:after="0"/>
            </w:pPr>
            <w:r>
              <w:rPr>
                <w:rFonts w:ascii="Arial" w:hAnsi="Arial" w:eastAsia="Arial" w:cs="Arial"/>
              </w:rPr>
              <w:t xml:space="preserve"> </w:t>
            </w:r>
          </w:p>
        </w:tc>
        <w:tc>
          <w:tcPr>
            <w:tcW w:w="1500" w:type="dxa"/>
          </w:tcPr>
          <w:p>
            <w:pPr>
              <w:spacing w:before="0" w:after="0"/>
            </w:pPr>
            <w:r>
              <w:rPr>
                <w:rFonts w:ascii="Arial" w:hAnsi="Arial" w:eastAsia="Arial" w:cs="Arial"/>
              </w:rPr>
              <w:t xml:space="preserve"> </w:t>
            </w:r>
          </w:p>
        </w:tc>
        <w:tc>
          <w:tcPr>
            <w:tcW w:w="1738" w:type="dxa"/>
          </w:tcPr>
          <w:p>
            <w:pPr>
              <w:spacing w:before="0" w:after="0"/>
            </w:pPr>
            <w:r>
              <w:rPr>
                <w:rFonts w:ascii="Arial" w:hAnsi="Arial" w:eastAsia="Arial" w:cs="Arial"/>
              </w:rPr>
              <w:t xml:space="preserve"> </w:t>
            </w:r>
          </w:p>
        </w:tc>
      </w:tr>
    </w:tbl>
    <w:p>
      <w:pPr>
        <w:keepNext/>
        <w:spacing w:before="300" w:after="100"/>
      </w:pPr>
      <w:r>
        <w:rPr>
          <w:rFonts w:ascii="Arial" w:hAnsi="Arial" w:eastAsia="Arial" w:cs="Arial"/>
          <w:b/>
          <w:sz w:val="26"/>
        </w:rPr>
        <w:t xml:space="preserve">5. What the provider will do</w:t>
      </w:r>
    </w:p>
    <w:p>
      <w:pPr>
        <w:spacing w:before="0" w:after="100"/>
      </w:pPr>
      <w:r>
        <w:rPr>
          <w:rFonts w:ascii="Arial" w:hAnsi="Arial" w:eastAsia="Arial" w:cs="Arial"/>
          <w:sz w:val="21"/>
        </w:rPr>
        <w:t xml:space="preserve">[Your business name] will:</w:t>
      </w:r>
    </w:p>
    <w:p>
      <w:pPr>
        <w:spacing w:before="0" w:after="60"/>
        <w:ind w:left="360" w:hanging="240"/>
      </w:pPr>
      <w:r>
        <w:rPr>
          <w:rFonts w:ascii="Arial" w:hAnsi="Arial" w:eastAsia="Arial" w:cs="Arial"/>
          <w:sz w:val="21"/>
        </w:rPr>
        <w:t xml:space="preserve">• treat you with dignity and respect, and communicate clearly and on time</w:t>
      </w:r>
    </w:p>
    <w:p>
      <w:pPr>
        <w:spacing w:before="0" w:after="60"/>
        <w:ind w:left="360" w:hanging="240"/>
      </w:pPr>
      <w:r>
        <w:rPr>
          <w:rFonts w:ascii="Arial" w:hAnsi="Arial" w:eastAsia="Arial" w:cs="Arial"/>
          <w:sz w:val="21"/>
        </w:rPr>
        <w:t xml:space="preserve">• deliver supports safely, as agreed, and in line with the NDIS Code of Conduct</w:t>
      </w:r>
    </w:p>
    <w:p>
      <w:pPr>
        <w:spacing w:before="0" w:after="60"/>
        <w:ind w:left="360" w:hanging="240"/>
      </w:pPr>
      <w:r>
        <w:rPr>
          <w:rFonts w:ascii="Arial" w:hAnsi="Arial" w:eastAsia="Arial" w:cs="Arial"/>
          <w:sz w:val="21"/>
        </w:rPr>
        <w:t xml:space="preserve">• work with you on your goals, and listen to what you want</w:t>
      </w:r>
    </w:p>
    <w:p>
      <w:pPr>
        <w:spacing w:before="0" w:after="60"/>
        <w:ind w:left="360" w:hanging="240"/>
      </w:pPr>
      <w:r>
        <w:rPr>
          <w:rFonts w:ascii="Arial" w:hAnsi="Arial" w:eastAsia="Arial" w:cs="Arial"/>
          <w:sz w:val="21"/>
        </w:rPr>
        <w:t xml:space="preserve">• explain how to make a complaint, and how your information is kept private</w:t>
      </w:r>
    </w:p>
    <w:p>
      <w:pPr>
        <w:spacing w:before="0" w:after="60"/>
        <w:ind w:left="360" w:hanging="240"/>
      </w:pPr>
      <w:r>
        <w:rPr>
          <w:rFonts w:ascii="Arial" w:hAnsi="Arial" w:eastAsia="Arial" w:cs="Arial"/>
          <w:sz w:val="21"/>
        </w:rPr>
        <w:t xml:space="preserve">• tell you about anything that could be a conflict of interest</w:t>
      </w:r>
    </w:p>
    <w:p>
      <w:pPr>
        <w:spacing w:before="0" w:after="60"/>
        <w:ind w:left="360" w:hanging="240"/>
      </w:pPr>
      <w:r>
        <w:rPr>
          <w:rFonts w:ascii="Arial" w:hAnsi="Arial" w:eastAsia="Arial" w:cs="Arial"/>
          <w:sz w:val="21"/>
        </w:rPr>
        <w:t xml:space="preserve">• give you notice of any change that affects you.</w:t>
      </w:r>
    </w:p>
    <w:p>
      <w:pPr>
        <w:keepNext/>
        <w:spacing w:before="300" w:after="100"/>
      </w:pPr>
      <w:r>
        <w:rPr>
          <w:rFonts w:ascii="Arial" w:hAnsi="Arial" w:eastAsia="Arial" w:cs="Arial"/>
          <w:b/>
          <w:sz w:val="26"/>
        </w:rPr>
        <w:t xml:space="preserve">6. Your rights, and what the provider asks of you</w:t>
      </w:r>
    </w:p>
    <w:p>
      <w:pPr>
        <w:spacing w:before="0" w:after="100"/>
      </w:pPr>
      <w:r>
        <w:rPr>
          <w:rFonts w:ascii="Arial" w:hAnsi="Arial" w:eastAsia="Arial" w:cs="Arial"/>
          <w:sz w:val="21"/>
        </w:rPr>
        <w:t xml:space="preserve">You have the right to be treated with dignity, respect and fairness; to safe, good-quality supports that meet your needs; to make your own choices, ask questions and make a complaint; and to have your privacy protected.</w:t>
      </w:r>
    </w:p>
    <w:p>
      <w:pPr>
        <w:spacing w:before="0" w:after="100"/>
      </w:pPr>
      <w:r>
        <w:rPr>
          <w:rFonts w:ascii="Arial" w:hAnsi="Arial" w:eastAsia="Arial" w:cs="Arial"/>
          <w:sz w:val="21"/>
        </w:rPr>
        <w:t xml:space="preserve">[Your business name] asks you to:</w:t>
      </w:r>
    </w:p>
    <w:p>
      <w:pPr>
        <w:spacing w:before="0" w:after="60"/>
        <w:ind w:left="360" w:hanging="240"/>
      </w:pPr>
      <w:r>
        <w:rPr>
          <w:rFonts w:ascii="Arial" w:hAnsi="Arial" w:eastAsia="Arial" w:cs="Arial"/>
          <w:sz w:val="21"/>
        </w:rPr>
        <w:t xml:space="preserve">• treat them with respect</w:t>
      </w:r>
    </w:p>
    <w:p>
      <w:pPr>
        <w:spacing w:before="0" w:after="60"/>
        <w:ind w:left="360" w:hanging="240"/>
      </w:pPr>
      <w:r>
        <w:rPr>
          <w:rFonts w:ascii="Arial" w:hAnsi="Arial" w:eastAsia="Arial" w:cs="Arial"/>
          <w:sz w:val="21"/>
        </w:rPr>
        <w:t xml:space="preserve">• share the information they need to keep supports safe, and raise any concerns</w:t>
      </w:r>
    </w:p>
    <w:p>
      <w:pPr>
        <w:spacing w:before="0" w:after="60"/>
        <w:ind w:left="360" w:hanging="240"/>
      </w:pPr>
      <w:r>
        <w:rPr>
          <w:rFonts w:ascii="Arial" w:hAnsi="Arial" w:eastAsia="Arial" w:cs="Arial"/>
          <w:sz w:val="21"/>
        </w:rPr>
        <w:t xml:space="preserve">• give notice when you need to cancel a support</w:t>
      </w:r>
    </w:p>
    <w:p>
      <w:pPr>
        <w:spacing w:before="0" w:after="60"/>
        <w:ind w:left="360" w:hanging="240"/>
      </w:pPr>
      <w:r>
        <w:rPr>
          <w:rFonts w:ascii="Arial" w:hAnsi="Arial" w:eastAsia="Arial" w:cs="Arial"/>
          <w:sz w:val="21"/>
        </w:rPr>
        <w:t xml:space="preserve">• tell them if your needs or your NDIS plan change</w:t>
      </w:r>
    </w:p>
    <w:p>
      <w:pPr>
        <w:spacing w:before="0" w:after="60"/>
        <w:ind w:left="360" w:hanging="240"/>
      </w:pPr>
      <w:r>
        <w:rPr>
          <w:rFonts w:ascii="Arial" w:hAnsi="Arial" w:eastAsia="Arial" w:cs="Arial"/>
          <w:sz w:val="21"/>
        </w:rPr>
        <w:t xml:space="preserve">• pay invoices on time, if you pay them yourself.</w:t>
      </w:r>
    </w:p>
    <w:p>
      <w:pPr>
        <w:keepNext/>
        <w:spacing w:before="300" w:after="100"/>
      </w:pPr>
      <w:r>
        <w:rPr>
          <w:rFonts w:ascii="Arial" w:hAnsi="Arial" w:eastAsia="Arial" w:cs="Arial"/>
          <w:b/>
          <w:sz w:val="26"/>
        </w:rPr>
        <w:t xml:space="preserve">7. Culture, language and who you involve</w:t>
      </w:r>
    </w:p>
    <w:p>
      <w:pPr>
        <w:spacing w:before="0" w:after="100"/>
      </w:pPr>
      <w:r>
        <w:rPr>
          <w:rFonts w:ascii="Arial" w:hAnsi="Arial" w:eastAsia="Arial" w:cs="Arial"/>
          <w:sz w:val="21"/>
        </w:rPr>
        <w:t xml:space="preserve">[Your business name] will give you information in a way that works for you, help arrange an interpreter if you need one, respect the cultural practices and beliefs that matter to you, and involve your family, carers or community if you want them involved.</w:t>
      </w:r>
    </w:p>
    <w:p>
      <w:pPr>
        <w:keepNext/>
        <w:spacing w:before="300" w:after="100"/>
      </w:pPr>
      <w:r>
        <w:rPr>
          <w:rFonts w:ascii="Arial" w:hAnsi="Arial" w:eastAsia="Arial" w:cs="Arial"/>
          <w:b/>
          <w:sz w:val="26"/>
        </w:rPr>
        <w:t xml:space="preserve">8. Privacy</w:t>
      </w:r>
    </w:p>
    <w:p>
      <w:pPr>
        <w:spacing w:before="0" w:after="100"/>
      </w:pPr>
      <w:r>
        <w:rPr>
          <w:rFonts w:ascii="Arial" w:hAnsi="Arial" w:eastAsia="Arial" w:cs="Arial"/>
          <w:sz w:val="21"/>
        </w:rPr>
        <w:t xml:space="preserve">To arrange and deliver your supports, the provider collects personal and health information about you — contact details, your NDIS number and plan details, and information about your support needs, goals and any risks relevant to your care.</w:t>
      </w:r>
    </w:p>
    <w:p>
      <w:pPr>
        <w:spacing w:before="0" w:after="100"/>
      </w:pPr>
      <w:r>
        <w:rPr>
          <w:rFonts w:ascii="Arial" w:hAnsi="Arial" w:eastAsia="Arial" w:cs="Arial"/>
          <w:sz w:val="21"/>
        </w:rPr>
        <w:t xml:space="preserve">This information is only shared where it's genuinely needed — for example with your plan manager or the NDIA for billing, or with a support coordinator you've asked to be involved — and is never sold or used for anything else.</w:t>
      </w:r>
    </w:p>
    <w:p>
      <w:pPr>
        <w:spacing w:before="0" w:after="100"/>
      </w:pPr>
      <w:r>
        <w:rPr>
          <w:rFonts w:ascii="Arial" w:hAnsi="Arial" w:eastAsia="Arial" w:cs="Arial"/>
          <w:sz w:val="21"/>
        </w:rPr>
        <w:t xml:space="preserve">The provider handles your information in line with the Privacy Act 1988 and the Australian Privacy Principles. If a data breach is likely to cause serious harm, the provider will act under the Notifiable Data Breaches scheme, including telling you and the Office of the Australian Information Commissioner where required.</w:t>
      </w:r>
    </w:p>
    <w:p>
      <w:pPr>
        <w:keepNext/>
        <w:spacing w:before="300" w:after="100"/>
      </w:pPr>
      <w:r>
        <w:rPr>
          <w:rFonts w:ascii="Arial" w:hAnsi="Arial" w:eastAsia="Arial" w:cs="Arial"/>
          <w:b/>
          <w:sz w:val="26"/>
        </w:rPr>
        <w:t xml:space="preserve">9. Cancellations</w:t>
      </w:r>
    </w:p>
    <w:p>
      <w:pPr>
        <w:spacing w:before="0" w:after="100"/>
      </w:pPr>
      <w:r>
        <w:rPr>
          <w:rFonts w:ascii="Arial" w:hAnsi="Arial" w:eastAsia="Arial" w:cs="Arial"/>
          <w:sz w:val="21"/>
        </w:rPr>
        <w:t xml:space="preserve">To cancel a support, tell [your business name] by [phone, text or email].</w:t>
      </w:r>
    </w:p>
    <w:p>
      <w:pPr>
        <w:spacing w:before="0" w:after="100"/>
      </w:pPr>
      <w:r>
        <w:rPr>
          <w:rFonts w:ascii="Arial" w:hAnsi="Arial" w:eastAsia="Arial" w:cs="Arial"/>
          <w:sz w:val="21"/>
        </w:rPr>
        <w:t xml:space="preserve">Cancellations with less than 7 clear days notice may be charged up to 100% of the agreed fee for the scheduled support, in line with the NDIS Pricing Arrangements, where all of the following apply:</w:t>
      </w:r>
    </w:p>
    <w:p>
      <w:pPr>
        <w:spacing w:before="0" w:after="100"/>
      </w:pPr>
      <w:r>
        <w:rPr>
          <w:rFonts w:ascii="Arial" w:hAnsi="Arial" w:eastAsia="Arial" w:cs="Arial"/>
          <w:sz w:val="21"/>
        </w:rPr>
        <w:t xml:space="preserve">1. this notice period is the one set out in this agreement;</w:t>
      </w:r>
    </w:p>
    <w:p>
      <w:pPr>
        <w:spacing w:before="0" w:after="100"/>
      </w:pPr>
      <w:r>
        <w:rPr>
          <w:rFonts w:ascii="Arial" w:hAnsi="Arial" w:eastAsia="Arial" w:cs="Arial"/>
          <w:sz w:val="21"/>
        </w:rPr>
        <w:t xml:space="preserve">2. it was explained to the participant before supports began; and</w:t>
      </w:r>
    </w:p>
    <w:p>
      <w:pPr>
        <w:spacing w:before="0" w:after="100"/>
      </w:pPr>
      <w:r>
        <w:rPr>
          <w:rFonts w:ascii="Arial" w:hAnsi="Arial" w:eastAsia="Arial" w:cs="Arial"/>
          <w:sz w:val="21"/>
        </w:rPr>
        <w:t xml:space="preserve">3. the provider is unable to fill the vacated time with other billable work.</w:t>
      </w:r>
    </w:p>
    <w:p>
      <w:pPr>
        <w:spacing w:before="0" w:after="100"/>
      </w:pPr>
      <w:r>
        <w:rPr>
          <w:rFonts w:ascii="Arial" w:hAnsi="Arial" w:eastAsia="Arial" w:cs="Arial"/>
          <w:sz w:val="21"/>
        </w:rPr>
        <w:t xml:space="preserve">"Clear days" doesn't count the day notice is given, or the day of the support itself. For example, notice given on a Monday for a support booked the Tuesday of the following week gives exactly 7 clear days (Tuesday through the following Monday) — notice given for the following Monday gives only 6, so it is short notice.</w:t>
      </w:r>
    </w:p>
    <w:p>
      <w:pPr>
        <w:spacing w:before="0" w:after="100"/>
      </w:pPr>
      <w:r>
        <w:rPr>
          <w:rFonts w:ascii="Arial" w:hAnsi="Arial" w:eastAsia="Arial" w:cs="Arial"/>
          <w:sz w:val="21"/>
        </w:rPr>
        <w:t xml:space="preserve">[Your business name] won't charge a cancellation fee where it would be unfair.</w:t>
      </w:r>
    </w:p>
    <w:p>
      <w:pPr>
        <w:spacing w:before="0" w:after="100"/>
      </w:pPr>
      <w:r>
        <w:rPr>
          <w:rFonts w:ascii="Arial" w:hAnsi="Arial" w:eastAsia="Arial" w:cs="Arial"/>
          <w:sz w:val="21"/>
        </w:rPr>
        <w:t xml:space="preserve">If [your business name] has to cancel a support, they'll tell you as soon as they can and offer another time.</w:t>
      </w:r>
    </w:p>
    <w:p>
      <w:pPr>
        <w:keepNext/>
        <w:spacing w:before="300" w:after="100"/>
      </w:pPr>
      <w:r>
        <w:rPr>
          <w:rFonts w:ascii="Arial" w:hAnsi="Arial" w:eastAsia="Arial" w:cs="Arial"/>
          <w:b/>
          <w:sz w:val="26"/>
        </w:rPr>
        <w:t xml:space="preserve">10. Travel</w:t>
      </w:r>
    </w:p>
    <w:p>
      <w:pPr>
        <w:spacing w:before="0" w:after="100"/>
      </w:pPr>
      <w:r>
        <w:rPr>
          <w:rFonts w:ascii="Arial" w:hAnsi="Arial" w:eastAsia="Arial" w:cs="Arial"/>
          <w:sz w:val="21"/>
        </w:rPr>
        <w:t xml:space="preserve">When [your business name] drives to you in their own vehicle to deliver a support in person, from where they start work or from another participant, they charge $0.99 a kilometre for that drive. It is never more than the NDIS limit on the day of the drive, and only on supports the NDIS lets travel be charged on.</w:t>
      </w:r>
    </w:p>
    <w:p>
      <w:pPr>
        <w:spacing w:before="0" w:after="100"/>
      </w:pPr>
      <w:r>
        <w:rPr>
          <w:rFonts w:ascii="Arial" w:hAnsi="Arial" w:eastAsia="Arial" w:cs="Arial"/>
          <w:sz w:val="21"/>
        </w:rPr>
        <w:t xml:space="preserve">Each drive is its own line on your invoice, with its kilometres and the suburbs it went between.</w:t>
      </w:r>
    </w:p>
    <w:p>
      <w:pPr>
        <w:spacing w:before="0" w:after="100"/>
      </w:pPr>
      <w:r>
        <w:rPr>
          <w:rFonts w:ascii="Arial" w:hAnsi="Arial" w:eastAsia="Arial" w:cs="Arial"/>
          <w:sz w:val="21"/>
        </w:rPr>
        <w:t xml:space="preserve">Parking and tolls on the way to you are charged at what they cost.</w:t>
      </w:r>
    </w:p>
    <w:p>
      <w:pPr>
        <w:spacing w:before="0" w:after="100"/>
      </w:pPr>
      <w:r>
        <w:rPr>
          <w:rFonts w:ascii="Arial" w:hAnsi="Arial" w:eastAsia="Arial" w:cs="Arial"/>
          <w:sz w:val="21"/>
        </w:rPr>
        <w:t xml:space="preserve">Travel charges are agreed before any support is delivered. Put in your own rate, at or under the NDIS limit, or say travel isn't charged.</w:t>
      </w:r>
    </w:p>
    <w:p>
      <w:pPr>
        <w:keepNext/>
        <w:spacing w:before="300" w:after="100"/>
      </w:pPr>
      <w:r>
        <w:rPr>
          <w:rFonts w:ascii="Arial" w:hAnsi="Arial" w:eastAsia="Arial" w:cs="Arial"/>
          <w:b/>
          <w:sz w:val="26"/>
        </w:rPr>
        <w:t xml:space="preserve">11. Prices and invoices</w:t>
      </w:r>
    </w:p>
    <w:p>
      <w:pPr>
        <w:spacing w:before="0" w:after="100"/>
      </w:pPr>
      <w:r>
        <w:rPr>
          <w:rFonts w:ascii="Arial" w:hAnsi="Arial" w:eastAsia="Arial" w:cs="Arial"/>
          <w:sz w:val="21"/>
        </w:rPr>
        <w:t xml:space="preserve">Prices are in the schedule. For a participant whose plan is managed by the NDIA or a plan manager, they are never more than the NDIS price limit for the day each support is delivered.</w:t>
      </w:r>
    </w:p>
    <w:p>
      <w:pPr>
        <w:spacing w:before="0" w:after="100"/>
      </w:pPr>
      <w:r>
        <w:rPr>
          <w:rFonts w:ascii="Arial" w:hAnsi="Arial" w:eastAsia="Arial" w:cs="Arial"/>
          <w:sz w:val="21"/>
        </w:rPr>
        <w:t xml:space="preserve">[your business name] will send invoices to [you or your plan manager] every [week, fortnight or month]. If you pay invoices yourself, payment is due within [number] days.</w:t>
      </w:r>
    </w:p>
    <w:p>
      <w:pPr>
        <w:spacing w:before="0" w:after="100"/>
      </w:pPr>
      <w:r>
        <w:rPr>
          <w:rFonts w:ascii="Arial" w:hAnsi="Arial" w:eastAsia="Arial" w:cs="Arial"/>
          <w:sz w:val="21"/>
        </w:rPr>
        <w:t xml:space="preserve">If [your business name] wants to change a rate above, they'll tell you in writing at least [number] days before. If you don't agree to the new rate, you can end this agreement straight away.</w:t>
      </w:r>
    </w:p>
    <w:p>
      <w:pPr>
        <w:keepNext/>
        <w:spacing w:before="300" w:after="100"/>
      </w:pPr>
      <w:r>
        <w:rPr>
          <w:rFonts w:ascii="Arial" w:hAnsi="Arial" w:eastAsia="Arial" w:cs="Arial"/>
          <w:b/>
          <w:sz w:val="26"/>
        </w:rPr>
        <w:t xml:space="preserve">12. GST</w:t>
      </w:r>
    </w:p>
    <w:p>
      <w:pPr>
        <w:spacing w:before="0" w:after="100"/>
      </w:pPr>
      <w:r>
        <w:rPr>
          <w:rFonts w:ascii="Arial" w:hAnsi="Arial" w:eastAsia="Arial" w:cs="Arial"/>
          <w:sz w:val="21"/>
        </w:rPr>
        <w:t xml:space="preserve">If [your business name] is registered for GST: [participant's name] is an NDIS participant with a plan in effect. Each support listed above is a reasonable and necessary support specified in that plan. This agreement is the written agreement required by s38-38 of the GST Act, so these supports are GST-free.</w:t>
      </w:r>
    </w:p>
    <w:p>
      <w:pPr>
        <w:spacing w:before="0" w:after="100"/>
      </w:pPr>
      <w:r>
        <w:rPr>
          <w:rFonts w:ascii="Arial" w:hAnsi="Arial" w:eastAsia="Arial" w:cs="Arial"/>
          <w:sz w:val="21"/>
        </w:rPr>
        <w:t xml:space="preserve">If not: GST does not apply to the supports listed above because [your business name] is not registered for GST.</w:t>
      </w:r>
    </w:p>
    <w:p>
      <w:pPr>
        <w:keepNext/>
        <w:spacing w:before="300" w:after="100"/>
      </w:pPr>
      <w:r>
        <w:rPr>
          <w:rFonts w:ascii="Arial" w:hAnsi="Arial" w:eastAsia="Arial" w:cs="Arial"/>
          <w:b/>
          <w:sz w:val="26"/>
        </w:rPr>
        <w:t xml:space="preserve">13. Changing this agreement</w:t>
      </w:r>
    </w:p>
    <w:p>
      <w:pPr>
        <w:spacing w:before="0" w:after="100"/>
      </w:pPr>
      <w:r>
        <w:rPr>
          <w:rFonts w:ascii="Arial" w:hAnsi="Arial" w:eastAsia="Arial" w:cs="Arial"/>
          <w:sz w:val="21"/>
        </w:rPr>
        <w:t xml:space="preserve">Any change to this agreement must be agreed by both of us, in writing, with the date we agreed it.</w:t>
      </w:r>
    </w:p>
    <w:p>
      <w:pPr>
        <w:spacing w:before="0" w:after="100"/>
      </w:pPr>
      <w:r>
        <w:rPr>
          <w:rFonts w:ascii="Arial" w:hAnsi="Arial" w:eastAsia="Arial" w:cs="Arial"/>
          <w:sz w:val="21"/>
        </w:rPr>
        <w:t xml:space="preserve">You don't have to agree to a change. If you don't, this agreement carries on as it is, unless one of us ends it.</w:t>
      </w:r>
    </w:p>
    <w:p>
      <w:pPr>
        <w:spacing w:before="0" w:after="100"/>
      </w:pPr>
      <w:r>
        <w:rPr>
          <w:rFonts w:ascii="Arial" w:hAnsi="Arial" w:eastAsia="Arial" w:cs="Arial"/>
          <w:sz w:val="21"/>
        </w:rPr>
        <w:t xml:space="preserve">A small change can be a signed note added to this agreement. A big one, like new supports or a new NDIS plan, needs a new agreement.</w:t>
      </w:r>
    </w:p>
    <w:p>
      <w:pPr>
        <w:keepNext/>
        <w:spacing w:before="300" w:after="100"/>
      </w:pPr>
      <w:r>
        <w:rPr>
          <w:rFonts w:ascii="Arial" w:hAnsi="Arial" w:eastAsia="Arial" w:cs="Arial"/>
          <w:b/>
          <w:sz w:val="26"/>
        </w:rPr>
        <w:t xml:space="preserve">14. Ending this agreement</w:t>
      </w:r>
    </w:p>
    <w:p>
      <w:pPr>
        <w:spacing w:before="0" w:after="100"/>
      </w:pPr>
      <w:r>
        <w:rPr>
          <w:rFonts w:ascii="Arial" w:hAnsi="Arial" w:eastAsia="Arial" w:cs="Arial"/>
          <w:sz w:val="21"/>
        </w:rPr>
        <w:t xml:space="preserve">Either party may end this agreement by giving 14 days written notice.</w:t>
      </w:r>
    </w:p>
    <w:p>
      <w:pPr>
        <w:spacing w:before="0" w:after="100"/>
      </w:pPr>
      <w:r>
        <w:rPr>
          <w:rFonts w:ascii="Arial" w:hAnsi="Arial" w:eastAsia="Arial" w:cs="Arial"/>
          <w:sz w:val="21"/>
        </w:rPr>
        <w:t xml:space="preserve">The provider may end this agreement immediately, without notice, if there's a serious breach of the NDIS Code of Conduct or if immediate action is needed to protect anyone's safety.</w:t>
      </w:r>
    </w:p>
    <w:p>
      <w:pPr>
        <w:spacing w:before="0" w:after="100"/>
      </w:pPr>
      <w:r>
        <w:rPr>
          <w:rFonts w:ascii="Arial" w:hAnsi="Arial" w:eastAsia="Arial" w:cs="Arial"/>
          <w:sz w:val="21"/>
        </w:rPr>
        <w:t xml:space="preserve">For the first [number] days after we both sign, either of us can cancel this agreement in writing. Supports already delivered are still paid for.</w:t>
      </w:r>
    </w:p>
    <w:p>
      <w:pPr>
        <w:spacing w:before="0" w:after="100"/>
      </w:pPr>
      <w:r>
        <w:rPr>
          <w:rFonts w:ascii="Arial" w:hAnsi="Arial" w:eastAsia="Arial" w:cs="Arial"/>
          <w:sz w:val="21"/>
        </w:rPr>
        <w:t xml:space="preserve">There's no fee for ending this agreement.</w:t>
      </w:r>
    </w:p>
    <w:p>
      <w:pPr>
        <w:keepNext/>
        <w:spacing w:before="300" w:after="100"/>
      </w:pPr>
      <w:r>
        <w:rPr>
          <w:rFonts w:ascii="Arial" w:hAnsi="Arial" w:eastAsia="Arial" w:cs="Arial"/>
          <w:b/>
          <w:sz w:val="26"/>
        </w:rPr>
        <w:t xml:space="preserve">15. Complaints and disputes</w:t>
      </w:r>
    </w:p>
    <w:p>
      <w:pPr>
        <w:spacing w:before="0" w:after="100"/>
      </w:pPr>
      <w:r>
        <w:rPr>
          <w:rFonts w:ascii="Arial" w:hAnsi="Arial" w:eastAsia="Arial" w:cs="Arial"/>
          <w:sz w:val="21"/>
        </w:rPr>
        <w:t xml:space="preserve">If a concern or dispute comes up under this agreement, raise it with [your business name] first so it can be sorted out directly. If it isn't resolved, you can contact the NDIS Quality and Safeguards Commission on 1800 035 544 (free call) or at ndiscommission.gov.au.</w:t>
      </w:r>
    </w:p>
    <w:p>
      <w:pPr>
        <w:keepNext/>
        <w:pageBreakBefore/>
        <w:spacing w:before="0" w:after="100"/>
      </w:pPr>
      <w:r>
        <w:rPr>
          <w:rFonts w:ascii="Arial" w:hAnsi="Arial" w:eastAsia="Arial" w:cs="Arial"/>
          <w:b/>
          <w:sz w:val="26"/>
        </w:rPr>
        <w:t xml:space="preserve">Signatures</w:t>
      </w:r>
    </w:p>
    <w:p>
      <w:pPr>
        <w:spacing w:before="0" w:after="100"/>
      </w:pPr>
      <w:r>
        <w:rPr>
          <w:rFonts w:ascii="Arial" w:hAnsi="Arial" w:eastAsia="Arial" w:cs="Arial"/>
          <w:sz w:val="21"/>
        </w:rPr>
        <w:t xml:space="preserve">By signing, you confirm you understand the supports and how they'll be delivered, you've had the chance to ask questions and get advice, and you know you can change or withdraw your consent at any time.</w:t>
      </w:r>
    </w:p>
    <w:p>
      <w:pPr>
        <w:spacing w:before="160" w:after="80"/>
      </w:pPr>
      <w:r>
        <w:rPr>
          <w:rFonts w:ascii="Arial" w:hAnsi="Arial" w:eastAsia="Arial" w:cs="Arial"/>
          <w:b/>
          <w:sz w:val="21"/>
        </w:rPr>
        <w:t xml:space="preserve">Signed by you, or your representative</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80" w:type="dxa"/>
          <w:left w:w="120" w:type="dxa"/>
          <w:bottom w:w="80" w:type="dxa"/>
          <w:right w:w="120" w:type="dxa"/>
        </w:tblCellMar>
      </w:tblPr>
      <w:tblGrid>
        <w:gridCol w:w="3000"/>
        <w:gridCol w:w="6638"/>
      </w:tblGrid>
      <w:tr>
        <w:trPr>
          <w:cantSplit/>
          <w:trHeight w:val="600" w:hRule="atLeast"/>
        </w:trPr>
        <w:tc>
          <w:tcPr>
            <w:tcW w:w="3000" w:type="dxa"/>
            <w:shd w:val="clear" w:color="auto" w:fill="F3F0FF"/>
          </w:tcPr>
          <w:p>
            <w:pPr>
              <w:spacing w:before="0" w:after="0"/>
            </w:pPr>
            <w:r>
              <w:rPr>
                <w:rFonts w:ascii="Arial" w:hAnsi="Arial" w:eastAsia="Arial" w:cs="Arial"/>
                <w:b/>
              </w:rPr>
              <w:t xml:space="preserve">Name</w:t>
            </w:r>
          </w:p>
        </w:tc>
        <w:tc>
          <w:tcPr>
            <w:tcW w:w="6638" w:type="dxa"/>
          </w:tcPr>
          <w:p>
            <w:pPr>
              <w:spacing w:before="0" w:after="0"/>
            </w:pPr>
            <w:r>
              <w:rPr>
                <w:rFonts w:ascii="Arial" w:hAnsi="Arial" w:eastAsia="Arial" w:cs="Arial"/>
              </w:rPr>
              <w:t xml:space="preserve"> </w:t>
            </w:r>
          </w:p>
        </w:tc>
      </w:tr>
      <w:tr>
        <w:trPr>
          <w:cantSplit/>
          <w:trHeight w:val="600" w:hRule="atLeast"/>
        </w:trPr>
        <w:tc>
          <w:tcPr>
            <w:tcW w:w="3000" w:type="dxa"/>
            <w:shd w:val="clear" w:color="auto" w:fill="F3F0FF"/>
          </w:tcPr>
          <w:p>
            <w:pPr>
              <w:spacing w:before="0" w:after="0"/>
            </w:pPr>
            <w:r>
              <w:rPr>
                <w:rFonts w:ascii="Arial" w:hAnsi="Arial" w:eastAsia="Arial" w:cs="Arial"/>
                <w:b/>
              </w:rPr>
              <w:t xml:space="preserve">Relationship to you</w:t>
            </w:r>
          </w:p>
          <w:p>
            <w:pPr>
              <w:spacing w:before="0" w:after="0"/>
            </w:pPr>
            <w:r>
              <w:rPr>
                <w:rFonts w:ascii="Arial" w:hAnsi="Arial" w:eastAsia="Arial" w:cs="Arial"/>
                <w:color w:val="666666"/>
                <w:sz w:val="17"/>
              </w:rPr>
              <w:t xml:space="preserve">If a representative signs</w:t>
            </w:r>
          </w:p>
        </w:tc>
        <w:tc>
          <w:tcPr>
            <w:tcW w:w="6638" w:type="dxa"/>
          </w:tcPr>
          <w:p>
            <w:pPr>
              <w:spacing w:before="0" w:after="0"/>
            </w:pPr>
            <w:r>
              <w:rPr>
                <w:rFonts w:ascii="Arial" w:hAnsi="Arial" w:eastAsia="Arial" w:cs="Arial"/>
              </w:rPr>
              <w:t xml:space="preserve"> </w:t>
            </w:r>
          </w:p>
        </w:tc>
      </w:tr>
      <w:tr>
        <w:trPr>
          <w:cantSplit/>
          <w:trHeight w:val="600" w:hRule="atLeast"/>
        </w:trPr>
        <w:tc>
          <w:tcPr>
            <w:tcW w:w="3000" w:type="dxa"/>
            <w:shd w:val="clear" w:color="auto" w:fill="F3F0FF"/>
          </w:tcPr>
          <w:p>
            <w:pPr>
              <w:spacing w:before="0" w:after="0"/>
            </w:pPr>
            <w:r>
              <w:rPr>
                <w:rFonts w:ascii="Arial" w:hAnsi="Arial" w:eastAsia="Arial" w:cs="Arial"/>
                <w:b/>
              </w:rPr>
              <w:t xml:space="preserve">Signature</w:t>
            </w:r>
          </w:p>
        </w:tc>
        <w:tc>
          <w:tcPr>
            <w:tcW w:w="6638" w:type="dxa"/>
          </w:tcPr>
          <w:p>
            <w:pPr>
              <w:spacing w:before="0" w:after="0"/>
            </w:pPr>
            <w:r>
              <w:rPr>
                <w:rFonts w:ascii="Arial" w:hAnsi="Arial" w:eastAsia="Arial" w:cs="Arial"/>
              </w:rPr>
              <w:t xml:space="preserve"> </w:t>
            </w:r>
          </w:p>
        </w:tc>
      </w:tr>
      <w:tr>
        <w:trPr>
          <w:cantSplit/>
          <w:trHeight w:val="600" w:hRule="atLeast"/>
        </w:trPr>
        <w:tc>
          <w:tcPr>
            <w:tcW w:w="3000" w:type="dxa"/>
            <w:shd w:val="clear" w:color="auto" w:fill="F3F0FF"/>
          </w:tcPr>
          <w:p>
            <w:pPr>
              <w:spacing w:before="0" w:after="0"/>
            </w:pPr>
            <w:r>
              <w:rPr>
                <w:rFonts w:ascii="Arial" w:hAnsi="Arial" w:eastAsia="Arial" w:cs="Arial"/>
                <w:b/>
              </w:rPr>
              <w:t xml:space="preserve">Date</w:t>
            </w:r>
          </w:p>
        </w:tc>
        <w:tc>
          <w:tcPr>
            <w:tcW w:w="6638" w:type="dxa"/>
          </w:tcPr>
          <w:p>
            <w:pPr>
              <w:spacing w:before="0" w:after="0"/>
            </w:pPr>
            <w:r>
              <w:rPr>
                <w:rFonts w:ascii="Arial" w:hAnsi="Arial" w:eastAsia="Arial" w:cs="Arial"/>
              </w:rPr>
              <w:t xml:space="preserve"> </w:t>
            </w:r>
          </w:p>
        </w:tc>
      </w:tr>
    </w:tbl>
    <w:p>
      <w:pPr>
        <w:spacing w:before="160" w:after="80"/>
      </w:pPr>
      <w:r>
        <w:rPr>
          <w:rFonts w:ascii="Arial" w:hAnsi="Arial" w:eastAsia="Arial" w:cs="Arial"/>
          <w:b/>
          <w:sz w:val="21"/>
        </w:rPr>
        <w:t xml:space="preserve">Signed by the provider</w:t>
      </w:r>
    </w:p>
    <w:tbl>
      <w:tblPr>
        <w:tblW w:w="9638"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80" w:type="dxa"/>
          <w:left w:w="120" w:type="dxa"/>
          <w:bottom w:w="80" w:type="dxa"/>
          <w:right w:w="120" w:type="dxa"/>
        </w:tblCellMar>
      </w:tblPr>
      <w:tblGrid>
        <w:gridCol w:w="3000"/>
        <w:gridCol w:w="6638"/>
      </w:tblGrid>
      <w:tr>
        <w:trPr>
          <w:cantSplit/>
          <w:trHeight w:val="600" w:hRule="atLeast"/>
        </w:trPr>
        <w:tc>
          <w:tcPr>
            <w:tcW w:w="3000" w:type="dxa"/>
            <w:shd w:val="clear" w:color="auto" w:fill="F3F0FF"/>
          </w:tcPr>
          <w:p>
            <w:pPr>
              <w:spacing w:before="0" w:after="0"/>
            </w:pPr>
            <w:r>
              <w:rPr>
                <w:rFonts w:ascii="Arial" w:hAnsi="Arial" w:eastAsia="Arial" w:cs="Arial"/>
                <w:b/>
              </w:rPr>
              <w:t xml:space="preserve">Name</w:t>
            </w:r>
          </w:p>
        </w:tc>
        <w:tc>
          <w:tcPr>
            <w:tcW w:w="6638" w:type="dxa"/>
          </w:tcPr>
          <w:p>
            <w:pPr>
              <w:spacing w:before="0" w:after="0"/>
            </w:pPr>
            <w:r>
              <w:rPr>
                <w:rFonts w:ascii="Arial" w:hAnsi="Arial" w:eastAsia="Arial" w:cs="Arial"/>
              </w:rPr>
              <w:t xml:space="preserve"> </w:t>
            </w:r>
          </w:p>
        </w:tc>
      </w:tr>
      <w:tr>
        <w:trPr>
          <w:cantSplit/>
          <w:trHeight w:val="600" w:hRule="atLeast"/>
        </w:trPr>
        <w:tc>
          <w:tcPr>
            <w:tcW w:w="3000" w:type="dxa"/>
            <w:shd w:val="clear" w:color="auto" w:fill="F3F0FF"/>
          </w:tcPr>
          <w:p>
            <w:pPr>
              <w:spacing w:before="0" w:after="0"/>
            </w:pPr>
            <w:r>
              <w:rPr>
                <w:rFonts w:ascii="Arial" w:hAnsi="Arial" w:eastAsia="Arial" w:cs="Arial"/>
                <w:b/>
              </w:rPr>
              <w:t xml:space="preserve">Signature</w:t>
            </w:r>
          </w:p>
        </w:tc>
        <w:tc>
          <w:tcPr>
            <w:tcW w:w="6638" w:type="dxa"/>
          </w:tcPr>
          <w:p>
            <w:pPr>
              <w:spacing w:before="0" w:after="0"/>
            </w:pPr>
            <w:r>
              <w:rPr>
                <w:rFonts w:ascii="Arial" w:hAnsi="Arial" w:eastAsia="Arial" w:cs="Arial"/>
              </w:rPr>
              <w:t xml:space="preserve"> </w:t>
            </w:r>
          </w:p>
        </w:tc>
      </w:tr>
      <w:tr>
        <w:trPr>
          <w:cantSplit/>
          <w:trHeight w:val="600" w:hRule="atLeast"/>
        </w:trPr>
        <w:tc>
          <w:tcPr>
            <w:tcW w:w="3000" w:type="dxa"/>
            <w:shd w:val="clear" w:color="auto" w:fill="F3F0FF"/>
          </w:tcPr>
          <w:p>
            <w:pPr>
              <w:spacing w:before="0" w:after="0"/>
            </w:pPr>
            <w:r>
              <w:rPr>
                <w:rFonts w:ascii="Arial" w:hAnsi="Arial" w:eastAsia="Arial" w:cs="Arial"/>
                <w:b/>
              </w:rPr>
              <w:t xml:space="preserve">Date</w:t>
            </w:r>
          </w:p>
        </w:tc>
        <w:tc>
          <w:tcPr>
            <w:tcW w:w="6638" w:type="dxa"/>
          </w:tcPr>
          <w:p>
            <w:pPr>
              <w:spacing w:before="0" w:after="0"/>
            </w:pPr>
            <w:r>
              <w:rPr>
                <w:rFonts w:ascii="Arial" w:hAnsi="Arial" w:eastAsia="Arial" w:cs="Arial"/>
              </w:rPr>
              <w:t xml:space="preserve"> </w:t>
            </w:r>
          </w:p>
        </w:tc>
      </w:tr>
    </w:tbl>
    <w:p>
      <w:pPr>
        <w:spacing w:before="240" w:after="0"/>
      </w:pPr>
      <w:r>
        <w:rPr>
          <w:rFonts w:ascii="Arial" w:hAnsi="Arial" w:eastAsia="Arial" w:cs="Arial"/>
          <w:color w:val="666666"/>
          <w:sz w:val="16"/>
        </w:rPr>
        <w:t xml:space="preserve">Template from George's free guide, georgeapp.com.au/guides/ndis-service-agreement-template, following the sections of the NDIA's service agreement template (13 October 2026).</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0" w:line="264"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George</Application>
</Properties>
</file>

<file path=docProps/core.xml><?xml version="1.0" encoding="utf-8"?>
<cp:coreProperties xmlns:cp="http://schemas.openxmlformats.org/package/2006/metadata/core-properties" xmlns:dc="http://purl.org/dc/elements/1.1/">
  <dc:title>NDIS service agreement</dc:title>
  <dc:creator>George</dc:creator>
</cp:coreProperties>
</file>